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offene Bauweise - RW-Kanal Ersatzneubau Almhorst Rehwink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offene Bauweis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